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2126"/>
        <w:gridCol w:w="241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76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企业事业环境信息公开目录明细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76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30"/>
                <w:szCs w:val="30"/>
              </w:rPr>
              <w:t>一、基础信息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湛江致美口腔医院有限公司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生产地址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湛江市赤坎区百园路62号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组织机构代码证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91440800MA4UKEGD70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区号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0759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电话号码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3361928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罗斯婷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传真号码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524000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生产经营和管理服务的主要内容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（经营范围）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口腔医院服务；日用品销售。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实际年产量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600" w:lineRule="exact"/>
        <w:jc w:val="left"/>
        <w:rPr>
          <w:szCs w:val="32"/>
        </w:rPr>
      </w:pPr>
    </w:p>
    <w:p>
      <w:pPr>
        <w:widowControl/>
        <w:spacing w:line="600" w:lineRule="exact"/>
        <w:jc w:val="left"/>
        <w:rPr>
          <w:szCs w:val="32"/>
        </w:rPr>
      </w:pPr>
    </w:p>
    <w:p>
      <w:pPr>
        <w:widowControl/>
        <w:spacing w:line="600" w:lineRule="exact"/>
        <w:jc w:val="left"/>
        <w:rPr>
          <w:szCs w:val="32"/>
        </w:rPr>
      </w:pPr>
    </w:p>
    <w:tbl>
      <w:tblPr>
        <w:tblStyle w:val="2"/>
        <w:tblW w:w="10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631"/>
        <w:gridCol w:w="1985"/>
        <w:gridCol w:w="3118"/>
        <w:gridCol w:w="28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870" w:type="dxa"/>
            <w:gridSpan w:val="5"/>
            <w:noWrap/>
            <w:vAlign w:val="center"/>
          </w:tcPr>
          <w:p>
            <w:pPr>
              <w:widowControl/>
              <w:ind w:firstLine="2653" w:firstLineChars="896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30"/>
                <w:szCs w:val="30"/>
              </w:rPr>
              <w:t>二、排污信息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（一）废水污染物信息表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排污口信息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废水执行标准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GB18466-2005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允许排放的废水总量（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t/a)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排放口编号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分布位置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排放污染物种类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排放去向类型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WS10645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湛江致美口腔元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总大肠菌群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排放标准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排放浓度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监测报告编号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超标情况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ZH220107FS01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022年3月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ZH220311FS01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ZH220414FS02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ZH220531FS01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ZH220617FS01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ZH220727FS01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ZH220727FS01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ZH220907FS05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ZH221026FS01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2022年12月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ZH211217FS01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（二）废气污染物信息表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排污口信息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废气执行标准</w:t>
            </w:r>
          </w:p>
        </w:tc>
        <w:tc>
          <w:tcPr>
            <w:tcW w:w="7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排放口编号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分布位置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排放污染物种类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排放去向类型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WS10645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东经110°0′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北纬 21°0′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进入城市下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水道（再入沿海海域） 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排放标准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排放浓度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监测报告编号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超标情况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（三）危险废物信息表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废物名称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产生量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贮存量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规范转移量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倾倒丢弃量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（四）噪声污染物信息表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噪声执行标准</w:t>
            </w:r>
          </w:p>
        </w:tc>
        <w:tc>
          <w:tcPr>
            <w:tcW w:w="7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监测报告编号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超标情况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ectPr>
          <w:pgSz w:w="11906" w:h="16838"/>
          <w:pgMar w:top="2098" w:right="1474" w:bottom="1985" w:left="1588" w:header="851" w:footer="1418" w:gutter="0"/>
          <w:cols w:space="425" w:num="1"/>
          <w:titlePg/>
          <w:docGrid w:type="linesAndChars" w:linePitch="579" w:charSpace="-849"/>
        </w:sectPr>
      </w:pPr>
    </w:p>
    <w:tbl>
      <w:tblPr>
        <w:tblStyle w:val="2"/>
        <w:tblW w:w="12718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97"/>
        <w:gridCol w:w="1283"/>
        <w:gridCol w:w="1283"/>
        <w:gridCol w:w="1320"/>
        <w:gridCol w:w="1692"/>
        <w:gridCol w:w="1320"/>
        <w:gridCol w:w="1487"/>
        <w:gridCol w:w="1376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18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30"/>
                <w:szCs w:val="30"/>
              </w:rPr>
              <w:t>三、防治污染设施的建设和运行情况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1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（一）废水防治污染设施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设施名称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总投资额（万元）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建设日期（年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投运日期（年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运营单位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处理工艺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设计处理能力（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t/d)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实际处理量（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t/d)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运行小时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(h/d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污水处理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2012.5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2012.7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湛江致美口腔医院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（二）废气防治污染设施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设施名称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总投资额（万元）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建设日期（年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投运日期（年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运营单位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处理工艺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设计处理能力(m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/h)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实际处理量(m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/h)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运行小时(h/d）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（三）噪声防治污染设施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设施名称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总投资额（万元）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建设日期（年/月）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投运日期（年/月）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处理工艺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tbl>
      <w:tblPr>
        <w:tblStyle w:val="2"/>
        <w:tblW w:w="1391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441"/>
        <w:gridCol w:w="1847"/>
        <w:gridCol w:w="1791"/>
        <w:gridCol w:w="1701"/>
        <w:gridCol w:w="2934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12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szCs w:val="22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四、建设项目环境影响评价及其他环境保护行政许可情况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环保行政许可文件名称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批复/发证单位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批复/发证日期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批复/证件编号</w:t>
            </w:r>
          </w:p>
        </w:tc>
        <w:tc>
          <w:tcPr>
            <w:tcW w:w="2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上传批复意见/许可证件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辐射安全许可证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湛江市生态环境局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2022.7.21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粤环辐射【G0185】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left="3482" w:hanging="3481" w:hangingChars="1088"/>
      </w:pPr>
      <w:r>
        <w:rPr>
          <w:szCs w:val="32"/>
        </w:rPr>
        <w:t>环保行政许可文件包括：建设项目环境影响评价审批文件、环保验收文件、排污许可证、危险废物经营许可证、严控废物处理许可证、辐射安全许可证等。</w:t>
      </w:r>
    </w:p>
    <w:p>
      <w:pPr>
        <w:ind w:left="1920" w:hanging="1920" w:hangingChars="600"/>
      </w:pPr>
    </w:p>
    <w:p>
      <w:pPr>
        <w:ind w:left="1807" w:hanging="1807" w:hangingChars="600"/>
        <w:jc w:val="center"/>
      </w:pPr>
      <w:r>
        <w:rPr>
          <w:b/>
          <w:bCs/>
          <w:color w:val="000000"/>
          <w:kern w:val="0"/>
          <w:sz w:val="30"/>
          <w:szCs w:val="30"/>
        </w:rPr>
        <w:t>五、突发环境事件应急预案情况</w:t>
      </w:r>
    </w:p>
    <w:tbl>
      <w:tblPr>
        <w:tblStyle w:val="2"/>
        <w:tblW w:w="1288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5"/>
        <w:gridCol w:w="7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环境事件应急预案编制情况</w:t>
            </w:r>
          </w:p>
        </w:tc>
        <w:tc>
          <w:tcPr>
            <w:tcW w:w="7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B已编制（公开编制文本）。</w:t>
            </w:r>
          </w:p>
        </w:tc>
      </w:tr>
    </w:tbl>
    <w:p/>
    <w:tbl>
      <w:tblPr>
        <w:tblStyle w:val="2"/>
        <w:tblW w:w="1284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7"/>
        <w:gridCol w:w="6675"/>
        <w:gridCol w:w="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10" w:hRule="atLeast"/>
        </w:trPr>
        <w:tc>
          <w:tcPr>
            <w:tcW w:w="1232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六、环境自行监测方案情况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环境自行监测方案编制情况</w:t>
            </w:r>
          </w:p>
        </w:tc>
        <w:tc>
          <w:tcPr>
            <w:tcW w:w="7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B已编制（公开编制文本。）</w:t>
            </w:r>
          </w:p>
        </w:tc>
      </w:tr>
    </w:tbl>
    <w:p>
      <w:pPr>
        <w:ind w:left="1920" w:hanging="1920" w:hangingChars="60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yNmIzMThmNjIwMDY0MzFhOWQ5ZTE4MzNkNGE2ODIifQ=="/>
  </w:docVars>
  <w:rsids>
    <w:rsidRoot w:val="00720F78"/>
    <w:rsid w:val="00720F78"/>
    <w:rsid w:val="00E16616"/>
    <w:rsid w:val="159755D6"/>
    <w:rsid w:val="3FE43E1D"/>
    <w:rsid w:val="4E437300"/>
    <w:rsid w:val="610D69F4"/>
    <w:rsid w:val="69AB082C"/>
    <w:rsid w:val="71687B5B"/>
    <w:rsid w:val="EEFF9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965</Words>
  <Characters>1205</Characters>
  <Lines>9</Lines>
  <Paragraphs>2</Paragraphs>
  <TotalTime>3</TotalTime>
  <ScaleCrop>false</ScaleCrop>
  <LinksUpToDate>false</LinksUpToDate>
  <CharactersWithSpaces>1344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2019-08-10T10:51:00Z</dcterms:created>
  <dc:creator>微软用户</dc:creator>
  <cp:lastModifiedBy>湛江致美</cp:lastModifiedBy>
  <dcterms:modified xsi:type="dcterms:W3CDTF">2023-06-06T02:02:13Z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747A73BF56A944F09595130550591F86</vt:lpwstr>
  </property>
</Properties>
</file>